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bookmarkStart w:id="0" w:name="dieu_66"/>
      <w:r>
        <w:rPr>
          <w:b/>
          <w:bCs/>
          <w:sz w:val="26"/>
          <w:szCs w:val="26"/>
        </w:rPr>
        <w:t>*</w:t>
      </w:r>
      <w:r w:rsidR="00386F35" w:rsidRPr="00CA7445">
        <w:rPr>
          <w:b/>
          <w:bCs/>
          <w:sz w:val="26"/>
          <w:szCs w:val="26"/>
          <w:lang w:val="vi-VN"/>
        </w:rPr>
        <w:t>Điều kiện chung để được cấp chứng chỉ hành nghề hoạt động xây dựng</w:t>
      </w:r>
      <w:bookmarkEnd w:id="0"/>
    </w:p>
    <w:p w:rsidR="00386F35" w:rsidRPr="00CA7445" w:rsidRDefault="00386F35" w:rsidP="00386F35">
      <w:pPr>
        <w:pStyle w:val="NormalWeb"/>
        <w:shd w:val="clear" w:color="auto" w:fill="FFFFFF"/>
        <w:spacing w:before="120" w:beforeAutospacing="0" w:after="120" w:afterAutospacing="0" w:line="360" w:lineRule="auto"/>
        <w:rPr>
          <w:color w:val="000000"/>
          <w:sz w:val="26"/>
          <w:szCs w:val="26"/>
        </w:rPr>
      </w:pPr>
      <w:r w:rsidRPr="00CA7445">
        <w:rPr>
          <w:sz w:val="26"/>
          <w:szCs w:val="26"/>
          <w:lang w:val="vi-VN"/>
        </w:rPr>
        <w:t>Cá nhân được cấp chứng chỉ hành nghề khi đáp ứng các điều kiện sau:</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Có đủ năng lực hành vi dân sự theo quy định của pháp luật; có giấy tờ về cư trú hoặc giấy phép lao động tại Việt Nam đối với người nước ngoài và người Việt Nam định cư ở nước ngoài.</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Có trình độ chuyên môn được đào tạo, thời gian và kinh nghiệm tham gia công việc phù hợp với nội dung đề nghị cấp chứng chỉ hành nghề như sau:</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Hạng I; Có trình độ đại học thuộc chuyên ngành phù hợp, có thời gian kinh nghiệm tham gia công việc phù hợp với nội dung đề nghị cấp chứng chỉ hành nghề từ 07 năm trở lên;</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Hạng II: Có trình độ đại học thuộc chuyên ngành phù hợp, có thời gian kinh nghiệm tham gia công việc phù hợp với nội dung đề nghị cấp chứng chỉ hành nghề từ 04 năm trở lên;</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386F35" w:rsidRPr="00CA7445" w:rsidRDefault="00CA7445" w:rsidP="00386F35">
      <w:pPr>
        <w:pStyle w:val="NormalWeb"/>
        <w:shd w:val="clear" w:color="auto" w:fill="FFFFFF"/>
        <w:spacing w:before="120" w:beforeAutospacing="0" w:after="120" w:afterAutospacing="0" w:line="360" w:lineRule="auto"/>
        <w:rPr>
          <w:sz w:val="26"/>
          <w:szCs w:val="26"/>
        </w:rPr>
      </w:pPr>
      <w:r>
        <w:rPr>
          <w:sz w:val="26"/>
          <w:szCs w:val="26"/>
          <w:lang w:val="vi-VN"/>
        </w:rPr>
        <w:t>-</w:t>
      </w:r>
      <w:r w:rsidR="00386F35" w:rsidRPr="00CA7445">
        <w:rPr>
          <w:sz w:val="26"/>
          <w:szCs w:val="26"/>
          <w:lang w:val="vi-VN"/>
        </w:rPr>
        <w:t xml:space="preserve"> Đạt yêu cầu sát hạch đối với lĩnh vực đề nghị cấp chứng chỉ hành nghề.</w:t>
      </w:r>
      <w:r w:rsidR="00386F35" w:rsidRPr="00CA7445">
        <w:rPr>
          <w:sz w:val="26"/>
          <w:szCs w:val="26"/>
        </w:rPr>
        <w:t>”</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bookmarkStart w:id="1" w:name="dieu_67"/>
      <w:r>
        <w:rPr>
          <w:b/>
          <w:bCs/>
          <w:sz w:val="26"/>
          <w:szCs w:val="26"/>
        </w:rPr>
        <w:t>*</w:t>
      </w:r>
      <w:r w:rsidR="00386F35" w:rsidRPr="00CA7445">
        <w:rPr>
          <w:b/>
          <w:bCs/>
          <w:sz w:val="26"/>
          <w:szCs w:val="26"/>
          <w:lang w:val="vi-VN"/>
        </w:rPr>
        <w:t>Chuyên môn phù hợp khi xét cấp chứng chỉ hành nghề hoạt động xây dựng</w:t>
      </w:r>
      <w:bookmarkEnd w:id="1"/>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w:t>
      </w:r>
      <w:r w:rsidR="00386F35" w:rsidRPr="00CA7445">
        <w:rPr>
          <w:b/>
          <w:i/>
          <w:sz w:val="26"/>
          <w:szCs w:val="26"/>
          <w:lang w:val="vi-VN"/>
        </w:rPr>
        <w:t>Khảo sát xây dựng</w:t>
      </w:r>
      <w:r w:rsidR="00386F35" w:rsidRPr="00CA7445">
        <w:rPr>
          <w:sz w:val="26"/>
          <w:szCs w:val="26"/>
          <w:lang w:val="vi-VN"/>
        </w:rPr>
        <w:t>:</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Khảo sát địa hình: Chuyên môn được đào tạo thuộc một trong các chuyên ngành về địa chất công trình, trắc địa, bản đồ, các chuyên ngành kỹ thuật xây dựng có liên quan;</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rPr>
        <w:t>+</w:t>
      </w:r>
      <w:r w:rsidR="00386F35" w:rsidRPr="00CA7445">
        <w:rPr>
          <w:sz w:val="26"/>
          <w:szCs w:val="26"/>
          <w:lang w:val="vi-VN"/>
        </w:rPr>
        <w:t xml:space="preserve"> Khảo sát địa chất công trình: Chuyên môn được đào tạo thuộc một trong các chuyên ngành về địa chất công trình, địa chất thủy văn, các chuyên ngành kỹ thuật xây dựng có liên quan.</w:t>
      </w:r>
      <w:bookmarkStart w:id="2" w:name="_GoBack"/>
      <w:bookmarkEnd w:id="2"/>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lastRenderedPageBreak/>
        <w:t>-</w:t>
      </w:r>
      <w:r w:rsidR="00386F35" w:rsidRPr="00CA7445">
        <w:rPr>
          <w:sz w:val="26"/>
          <w:szCs w:val="26"/>
          <w:lang w:val="vi-VN"/>
        </w:rPr>
        <w:t xml:space="preserve"> Thiết kế quy hoạch xây dựng: Chuyên môn được đào tạo thuộc chuyên ngành về kiến trúc, quy hoạch xây dựng, hạ tầng kỹ thuật, giao thông.</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w:t>
      </w:r>
      <w:r w:rsidR="00386F35" w:rsidRPr="00CA7445">
        <w:rPr>
          <w:b/>
          <w:i/>
          <w:sz w:val="26"/>
          <w:szCs w:val="26"/>
          <w:lang w:val="vi-VN"/>
        </w:rPr>
        <w:t>Thiết kế xây dựng</w:t>
      </w:r>
      <w:r w:rsidR="00386F35" w:rsidRPr="00CA7445">
        <w:rPr>
          <w:sz w:val="26"/>
          <w:szCs w:val="26"/>
          <w:lang w:val="vi-VN"/>
        </w:rPr>
        <w:t>:</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kết cấu công trình: Chuyên môn được đào tạo thuộc các chuyên ngành kỹ thuật xây dựng có liên quan đến kết cấu công trình (không bao gồm các công trình khai thác mỏ, giao thông, công trình thủy lợi, đê điều);</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cơ - điện công trình (không bao gồm công trình đường dây và trạm biến áp): Chuyên môn được đào tạo thuộc chuyên ngành kỹ thuật có liên quan đến hệ thống kỹ thuật điện, cơ khí, thông gió - cấp thoát nhiệt;</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cấp - thoát nước công trình: Chuyên môn được đào tạo thuộc chuyên ngành kỹ thuật có liên quan đến cấp - thoát nước,</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xây dựng công trình khai thác mỏ: chuyên môn được đào tạo thuộc các chuyên ngành kỹ thuật xây dựng có liên quan đến công trình ngầm và mỏ;</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xây dựng công trình giao thông (gồm: đường bộ; cầu - hầm; đường sắt; đường thủy nội địa, hàng hải): Chuyên môn được đào tạo thuộc chuyên ngành kỹ thuật xây dựng có liên quan đến công trình giao thông;</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Thiết kế xây dựng công trình thủy lợi, đê điều: Chuyên môn được đào tạo thuộc chuyên ngành kỹ thuật xây dựng có liên quan đến công trình thủy lợi, đê điều và các chuyên ngành kỹ thuật tương ứng.</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w:t>
      </w:r>
      <w:r w:rsidR="00386F35" w:rsidRPr="00CA7445">
        <w:rPr>
          <w:b/>
          <w:i/>
          <w:sz w:val="26"/>
          <w:szCs w:val="26"/>
          <w:lang w:val="vi-VN"/>
        </w:rPr>
        <w:t>Giám sát thi công xây dựng</w:t>
      </w:r>
      <w:r w:rsidR="00386F35" w:rsidRPr="00CA7445">
        <w:rPr>
          <w:sz w:val="26"/>
          <w:szCs w:val="26"/>
          <w:lang w:val="vi-VN"/>
        </w:rPr>
        <w:t>:</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Giám sát công tác xây dựng công trình: Chuyên môn được đào tạo thuộc một trong các chuyên ngành về kỹ thuật xây dựng, kinh tế xây dựng, kiến trúc, chuyên ngành kỹ thuật có liên quan đến xây dựng công trình;</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lastRenderedPageBreak/>
        <w:t>+</w:t>
      </w:r>
      <w:r w:rsidR="00386F35" w:rsidRPr="00CA7445">
        <w:rPr>
          <w:sz w:val="26"/>
          <w:szCs w:val="26"/>
          <w:lang w:val="vi-VN"/>
        </w:rPr>
        <w:t xml:space="preserve"> Giám sát công tác lắp đặt thiết bị vào công trình: Chuyên môn được đào tạo thuộc một trong các chuyên ngành về điện, cơ khí, thông gió - cấp thoát nhiệt, cấp - thoát nước, chuyên ngành kỹ thuật có liên quan đến lắp đặt thiết bị công trình.</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w:t>
      </w:r>
      <w:r w:rsidR="00386F35" w:rsidRPr="00CA7445">
        <w:rPr>
          <w:b/>
          <w:i/>
          <w:sz w:val="26"/>
          <w:szCs w:val="26"/>
          <w:lang w:val="vi-VN"/>
        </w:rPr>
        <w:t>Định giá xây dựng</w:t>
      </w:r>
      <w:r w:rsidR="00386F35" w:rsidRPr="00CA7445">
        <w:rPr>
          <w:sz w:val="26"/>
          <w:szCs w:val="26"/>
          <w:lang w:val="vi-VN"/>
        </w:rPr>
        <w:t>: Chuyên môn được đào tạo thuộc chuyên ngành về kinh tế xây dựng, kỹ thuật xây dựng và các chuyên ngành kỹ thuật có liên quan.</w:t>
      </w:r>
    </w:p>
    <w:p w:rsidR="00386F35" w:rsidRPr="00CA7445" w:rsidRDefault="00CA7445" w:rsidP="00386F35">
      <w:pPr>
        <w:pStyle w:val="NormalWeb"/>
        <w:shd w:val="clear" w:color="auto" w:fill="FFFFFF"/>
        <w:spacing w:before="120" w:beforeAutospacing="0" w:after="120" w:afterAutospacing="0" w:line="360" w:lineRule="auto"/>
        <w:rPr>
          <w:color w:val="000000"/>
          <w:sz w:val="26"/>
          <w:szCs w:val="26"/>
        </w:rPr>
      </w:pPr>
      <w:r>
        <w:rPr>
          <w:sz w:val="26"/>
          <w:szCs w:val="26"/>
          <w:lang w:val="vi-VN"/>
        </w:rPr>
        <w:t>-</w:t>
      </w:r>
      <w:r w:rsidR="00386F35" w:rsidRPr="00CA7445">
        <w:rPr>
          <w:sz w:val="26"/>
          <w:szCs w:val="26"/>
          <w:lang w:val="vi-VN"/>
        </w:rPr>
        <w:t xml:space="preserve"> </w:t>
      </w:r>
      <w:r w:rsidR="00386F35" w:rsidRPr="00CA7445">
        <w:rPr>
          <w:b/>
          <w:i/>
          <w:sz w:val="26"/>
          <w:szCs w:val="26"/>
          <w:lang w:val="vi-VN"/>
        </w:rPr>
        <w:t>Quản lý dự án đầu tư xây dựng công trình</w:t>
      </w:r>
      <w:r w:rsidR="00386F35" w:rsidRPr="00CA7445">
        <w:rPr>
          <w:sz w:val="26"/>
          <w:szCs w:val="26"/>
          <w:lang w:val="vi-VN"/>
        </w:rPr>
        <w:t>: Chuyên môn được đào tạo thuộc một trong các chuyên ngành về kỹ thuật xây dựng, kiến trúc, kinh tế xây dựng, chuyên ngành kỹ thuật có liên quan đến xây dựng công trình.</w:t>
      </w:r>
      <w:r w:rsidR="00386F35" w:rsidRPr="00CA7445">
        <w:rPr>
          <w:sz w:val="26"/>
          <w:szCs w:val="26"/>
        </w:rPr>
        <w:t>”</w:t>
      </w:r>
    </w:p>
    <w:p w:rsidR="00EF3901" w:rsidRPr="00CA7445" w:rsidRDefault="00E2182E" w:rsidP="00386F35">
      <w:pPr>
        <w:spacing w:before="120" w:after="120" w:line="360" w:lineRule="auto"/>
        <w:rPr>
          <w:rFonts w:ascii="Times New Roman" w:hAnsi="Times New Roman" w:cs="Times New Roman"/>
          <w:sz w:val="26"/>
          <w:szCs w:val="26"/>
        </w:rPr>
      </w:pPr>
    </w:p>
    <w:sectPr w:rsidR="00EF3901" w:rsidRPr="00CA7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35"/>
    <w:rsid w:val="00386F35"/>
    <w:rsid w:val="003927A7"/>
    <w:rsid w:val="009E2CEF"/>
    <w:rsid w:val="00CA7445"/>
    <w:rsid w:val="00E2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6719F-C7B9-4230-B217-42836A5C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2</cp:revision>
  <dcterms:created xsi:type="dcterms:W3CDTF">2021-03-09T04:46:00Z</dcterms:created>
  <dcterms:modified xsi:type="dcterms:W3CDTF">2021-03-09T04:46:00Z</dcterms:modified>
</cp:coreProperties>
</file>